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E1" w:rsidRDefault="00C977E1" w:rsidP="00C977E1">
      <w:pPr>
        <w:jc w:val="center"/>
        <w:rPr>
          <w:rFonts w:ascii="Tahoma" w:hAnsi="Tahoma" w:cs="Tahoma"/>
          <w:b/>
          <w:sz w:val="20"/>
          <w:szCs w:val="20"/>
        </w:rPr>
      </w:pPr>
      <w:r w:rsidRPr="00906A7E">
        <w:rPr>
          <w:rFonts w:ascii="Times New Roman" w:eastAsia="Times New Roman" w:hAnsi="Times New Roman" w:cs="Times New Roman"/>
          <w:sz w:val="24"/>
          <w:szCs w:val="24"/>
        </w:rPr>
        <w:object w:dxaOrig="11005" w:dyaOrig="3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pt;height:60.75pt" o:ole="">
            <v:imagedata r:id="rId5" o:title=""/>
          </v:shape>
          <o:OLEObject Type="Embed" ProgID="CorelDRAW.Graphic.12" ShapeID="_x0000_i1025" DrawAspect="Content" ObjectID="_1466755913" r:id="rId6"/>
        </w:object>
      </w:r>
    </w:p>
    <w:p w:rsidR="00C977E1" w:rsidRDefault="00C977E1" w:rsidP="00C977E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ТОВАРИЩЕСТВО СОБСТВЕННИКОВ </w:t>
      </w:r>
    </w:p>
    <w:p w:rsidR="00C977E1" w:rsidRDefault="00C977E1" w:rsidP="00C977E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ЖИЛЬЯ «ИЗУМРУД»</w:t>
      </w:r>
    </w:p>
    <w:p w:rsidR="00BE40F1" w:rsidRDefault="00BE40F1" w:rsidP="00C977E1">
      <w:pPr>
        <w:rPr>
          <w:rFonts w:ascii="Verdana" w:hAnsi="Verdana" w:cs="Tahoma"/>
          <w:b/>
          <w:sz w:val="20"/>
          <w:szCs w:val="20"/>
        </w:rPr>
      </w:pPr>
    </w:p>
    <w:p w:rsidR="00C977E1" w:rsidRDefault="00D8480A" w:rsidP="00C63E65">
      <w:pPr>
        <w:spacing w:after="120" w:line="240" w:lineRule="auto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14</w:t>
      </w:r>
      <w:r w:rsidR="00016059" w:rsidRPr="00016059">
        <w:rPr>
          <w:rFonts w:ascii="Verdana" w:hAnsi="Verdana" w:cs="Tahoma"/>
          <w:b/>
          <w:sz w:val="20"/>
          <w:szCs w:val="20"/>
        </w:rPr>
        <w:t>.07.2014 г.</w:t>
      </w:r>
    </w:p>
    <w:p w:rsidR="00C63E65" w:rsidRDefault="00967B18" w:rsidP="00C63E65">
      <w:pPr>
        <w:spacing w:after="0" w:line="240" w:lineRule="auto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О </w:t>
      </w:r>
      <w:r w:rsidR="00C63E65">
        <w:rPr>
          <w:rFonts w:ascii="Verdana" w:hAnsi="Verdana" w:cs="Tahoma"/>
          <w:b/>
          <w:sz w:val="20"/>
          <w:szCs w:val="20"/>
        </w:rPr>
        <w:t xml:space="preserve">тарифах на содержание </w:t>
      </w:r>
    </w:p>
    <w:p w:rsidR="00C63E65" w:rsidRDefault="00C63E65" w:rsidP="00C63E65">
      <w:pPr>
        <w:spacing w:after="0" w:line="240" w:lineRule="auto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и ремонт жилого фонда </w:t>
      </w:r>
    </w:p>
    <w:p w:rsidR="000D408E" w:rsidRDefault="00AF22B9" w:rsidP="00AF22B9">
      <w:pPr>
        <w:jc w:val="center"/>
        <w:rPr>
          <w:b/>
          <w:sz w:val="28"/>
          <w:szCs w:val="28"/>
        </w:rPr>
      </w:pPr>
      <w:r w:rsidRPr="00BE40F1">
        <w:rPr>
          <w:b/>
          <w:sz w:val="28"/>
          <w:szCs w:val="28"/>
        </w:rPr>
        <w:t>Уважаемые жильцы!</w:t>
      </w:r>
    </w:p>
    <w:p w:rsidR="00C63E65" w:rsidRDefault="00C63E65" w:rsidP="00C63E65">
      <w:pPr>
        <w:spacing w:after="120" w:line="240" w:lineRule="auto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Постановлением</w:t>
      </w:r>
      <w:r w:rsidRPr="00016059">
        <w:rPr>
          <w:rFonts w:ascii="Verdana" w:hAnsi="Verdana"/>
          <w:sz w:val="24"/>
          <w:szCs w:val="24"/>
        </w:rPr>
        <w:t xml:space="preserve"> Администрации </w:t>
      </w:r>
      <w:proofErr w:type="gramStart"/>
      <w:r w:rsidRPr="00016059">
        <w:rPr>
          <w:rFonts w:ascii="Verdana" w:hAnsi="Verdana"/>
          <w:sz w:val="24"/>
          <w:szCs w:val="24"/>
        </w:rPr>
        <w:t>г</w:t>
      </w:r>
      <w:proofErr w:type="gramEnd"/>
      <w:r w:rsidRPr="00016059">
        <w:rPr>
          <w:rFonts w:ascii="Verdana" w:hAnsi="Verdana"/>
          <w:sz w:val="24"/>
          <w:szCs w:val="24"/>
        </w:rPr>
        <w:t>. Ижевска от 26.06.201</w:t>
      </w:r>
      <w:r>
        <w:rPr>
          <w:rFonts w:ascii="Verdana" w:hAnsi="Verdana"/>
          <w:sz w:val="24"/>
          <w:szCs w:val="24"/>
        </w:rPr>
        <w:t>4</w:t>
      </w:r>
      <w:r w:rsidRPr="00016059">
        <w:rPr>
          <w:rFonts w:ascii="Verdana" w:hAnsi="Verdana"/>
          <w:sz w:val="24"/>
          <w:szCs w:val="24"/>
        </w:rPr>
        <w:t xml:space="preserve"> г. №</w:t>
      </w:r>
      <w:r>
        <w:rPr>
          <w:rFonts w:ascii="Verdana" w:hAnsi="Verdana"/>
          <w:sz w:val="24"/>
          <w:szCs w:val="24"/>
        </w:rPr>
        <w:t>705 введены новые тарифы на содержание и ремонт жилого фонда</w:t>
      </w:r>
      <w:r w:rsidR="00F84504">
        <w:rPr>
          <w:rFonts w:ascii="Verdana" w:hAnsi="Verdana"/>
          <w:sz w:val="24"/>
          <w:szCs w:val="24"/>
        </w:rPr>
        <w:t xml:space="preserve"> с 01.07.2014 г</w:t>
      </w:r>
      <w:r>
        <w:rPr>
          <w:rFonts w:ascii="Verdana" w:hAnsi="Verdana"/>
          <w:sz w:val="24"/>
          <w:szCs w:val="24"/>
        </w:rPr>
        <w:t xml:space="preserve">. </w:t>
      </w:r>
    </w:p>
    <w:p w:rsidR="00C63E65" w:rsidRDefault="00C63E65" w:rsidP="00C63E65">
      <w:pPr>
        <w:spacing w:after="120" w:line="240" w:lineRule="auto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В связи с этим некоторые управляющие компании с 01.07.2014 года </w:t>
      </w:r>
      <w:r w:rsidR="00123519">
        <w:rPr>
          <w:rFonts w:ascii="Verdana" w:hAnsi="Verdana"/>
          <w:sz w:val="24"/>
          <w:szCs w:val="24"/>
        </w:rPr>
        <w:t xml:space="preserve">также </w:t>
      </w:r>
      <w:r>
        <w:rPr>
          <w:rFonts w:ascii="Verdana" w:hAnsi="Verdana"/>
          <w:sz w:val="24"/>
          <w:szCs w:val="24"/>
        </w:rPr>
        <w:t xml:space="preserve">повысили </w:t>
      </w:r>
      <w:r w:rsidR="00123519">
        <w:rPr>
          <w:rFonts w:ascii="Verdana" w:hAnsi="Verdana"/>
          <w:sz w:val="24"/>
          <w:szCs w:val="24"/>
        </w:rPr>
        <w:t xml:space="preserve">свои </w:t>
      </w:r>
      <w:r>
        <w:rPr>
          <w:rFonts w:ascii="Verdana" w:hAnsi="Verdana"/>
          <w:sz w:val="24"/>
          <w:szCs w:val="24"/>
        </w:rPr>
        <w:t xml:space="preserve">тарифы на обслуживание жилья. </w:t>
      </w:r>
    </w:p>
    <w:p w:rsidR="0016201C" w:rsidRPr="00BE40F1" w:rsidRDefault="00C63E65" w:rsidP="00C63E65">
      <w:pPr>
        <w:spacing w:after="120" w:line="240" w:lineRule="auto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Ваше внимание, что </w:t>
      </w:r>
      <w:r w:rsidR="00C73E66" w:rsidRPr="00BE40F1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собственников </w:t>
      </w:r>
      <w:r w:rsidR="00C73E66" w:rsidRPr="00BE40F1">
        <w:rPr>
          <w:sz w:val="28"/>
          <w:szCs w:val="28"/>
        </w:rPr>
        <w:t xml:space="preserve">ТСЖ </w:t>
      </w:r>
      <w:r w:rsidR="00AF22B9" w:rsidRPr="00BE40F1">
        <w:rPr>
          <w:sz w:val="28"/>
          <w:szCs w:val="28"/>
        </w:rPr>
        <w:t>“</w:t>
      </w:r>
      <w:r w:rsidR="00C73E66" w:rsidRPr="00BE40F1">
        <w:rPr>
          <w:sz w:val="28"/>
          <w:szCs w:val="28"/>
        </w:rPr>
        <w:t>Изумруд</w:t>
      </w:r>
      <w:r w:rsidR="00AF22B9" w:rsidRPr="00BE40F1">
        <w:rPr>
          <w:sz w:val="28"/>
          <w:szCs w:val="28"/>
        </w:rPr>
        <w:t>”</w:t>
      </w:r>
      <w:r w:rsidR="00BE40F1">
        <w:rPr>
          <w:sz w:val="28"/>
          <w:szCs w:val="28"/>
        </w:rPr>
        <w:t xml:space="preserve"> </w:t>
      </w:r>
      <w:r>
        <w:rPr>
          <w:sz w:val="28"/>
          <w:szCs w:val="28"/>
        </w:rPr>
        <w:t>тариф</w:t>
      </w:r>
      <w:r w:rsidRPr="00BE40F1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обслуживание жилья с 01.07.2014 года не меняется и составляет 18,00 руб./м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</w:t>
      </w:r>
    </w:p>
    <w:tbl>
      <w:tblPr>
        <w:tblStyle w:val="-6"/>
        <w:tblpPr w:leftFromText="180" w:rightFromText="180" w:vertAnchor="text" w:horzAnchor="margin" w:tblpXSpec="center" w:tblpY="135"/>
        <w:tblW w:w="0" w:type="auto"/>
        <w:tblLook w:val="04A0"/>
      </w:tblPr>
      <w:tblGrid>
        <w:gridCol w:w="5070"/>
        <w:gridCol w:w="1699"/>
        <w:gridCol w:w="1607"/>
        <w:gridCol w:w="1828"/>
      </w:tblGrid>
      <w:tr w:rsidR="00C63E65" w:rsidRPr="00DE228B" w:rsidTr="00C63E65">
        <w:trPr>
          <w:cnfStyle w:val="100000000000"/>
          <w:trHeight w:val="416"/>
        </w:trPr>
        <w:tc>
          <w:tcPr>
            <w:cnfStyle w:val="001000000000"/>
            <w:tcW w:w="5070" w:type="dxa"/>
            <w:vAlign w:val="center"/>
          </w:tcPr>
          <w:p w:rsidR="00C63E65" w:rsidRPr="00DE228B" w:rsidRDefault="00C63E65" w:rsidP="00C63E65">
            <w:pPr>
              <w:jc w:val="center"/>
              <w:rPr>
                <w:sz w:val="28"/>
                <w:szCs w:val="28"/>
              </w:rPr>
            </w:pPr>
            <w:r w:rsidRPr="00DE228B">
              <w:rPr>
                <w:sz w:val="28"/>
                <w:szCs w:val="28"/>
              </w:rPr>
              <w:t>Тариф</w:t>
            </w:r>
          </w:p>
        </w:tc>
        <w:tc>
          <w:tcPr>
            <w:tcW w:w="1699" w:type="dxa"/>
            <w:vAlign w:val="center"/>
          </w:tcPr>
          <w:p w:rsidR="00C63E65" w:rsidRDefault="00C63E65" w:rsidP="00C63E65">
            <w:pPr>
              <w:jc w:val="center"/>
              <w:cnfStyle w:val="100000000000"/>
              <w:rPr>
                <w:sz w:val="28"/>
                <w:szCs w:val="28"/>
              </w:rPr>
            </w:pPr>
            <w:r w:rsidRPr="00DE228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диница</w:t>
            </w:r>
          </w:p>
          <w:p w:rsidR="00C63E65" w:rsidRPr="00DE228B" w:rsidRDefault="00C63E65" w:rsidP="00C63E65">
            <w:pPr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1607" w:type="dxa"/>
            <w:vAlign w:val="center"/>
          </w:tcPr>
          <w:p w:rsidR="00C63E65" w:rsidRPr="00DE228B" w:rsidRDefault="00C63E65" w:rsidP="00C63E65">
            <w:pPr>
              <w:jc w:val="center"/>
              <w:cnfStyle w:val="100000000000"/>
              <w:rPr>
                <w:sz w:val="28"/>
                <w:szCs w:val="28"/>
              </w:rPr>
            </w:pPr>
            <w:r w:rsidRPr="00DE228B">
              <w:rPr>
                <w:sz w:val="28"/>
                <w:szCs w:val="28"/>
              </w:rPr>
              <w:t>ТСЖ “Изумруд”</w:t>
            </w:r>
          </w:p>
        </w:tc>
        <w:tc>
          <w:tcPr>
            <w:tcW w:w="1828" w:type="dxa"/>
            <w:vAlign w:val="center"/>
          </w:tcPr>
          <w:p w:rsidR="00C63E65" w:rsidRPr="00DE228B" w:rsidRDefault="00C63E65" w:rsidP="00C63E65">
            <w:pPr>
              <w:jc w:val="center"/>
              <w:cnfStyle w:val="100000000000"/>
              <w:rPr>
                <w:sz w:val="28"/>
                <w:szCs w:val="28"/>
              </w:rPr>
            </w:pPr>
            <w:r w:rsidRPr="00DE228B">
              <w:rPr>
                <w:sz w:val="28"/>
                <w:szCs w:val="28"/>
              </w:rPr>
              <w:t>Городской тариф</w:t>
            </w:r>
            <w:r>
              <w:rPr>
                <w:sz w:val="28"/>
                <w:szCs w:val="28"/>
              </w:rPr>
              <w:t xml:space="preserve"> с 01.07.14</w:t>
            </w:r>
          </w:p>
        </w:tc>
      </w:tr>
      <w:tr w:rsidR="00C63E65" w:rsidRPr="00DE228B" w:rsidTr="00C63E65">
        <w:trPr>
          <w:cnfStyle w:val="000000100000"/>
        </w:trPr>
        <w:tc>
          <w:tcPr>
            <w:cnfStyle w:val="001000000000"/>
            <w:tcW w:w="5070" w:type="dxa"/>
          </w:tcPr>
          <w:p w:rsidR="00C63E65" w:rsidRPr="00C63E65" w:rsidRDefault="00C63E65" w:rsidP="00C63E65">
            <w:pPr>
              <w:rPr>
                <w:sz w:val="28"/>
                <w:szCs w:val="28"/>
              </w:rPr>
            </w:pPr>
            <w:r w:rsidRPr="00C63E65">
              <w:rPr>
                <w:sz w:val="28"/>
                <w:szCs w:val="28"/>
              </w:rPr>
              <w:t>Обслуживание и ремонт здания</w:t>
            </w:r>
          </w:p>
        </w:tc>
        <w:tc>
          <w:tcPr>
            <w:tcW w:w="1699" w:type="dxa"/>
          </w:tcPr>
          <w:p w:rsidR="00C63E65" w:rsidRPr="00C63E65" w:rsidRDefault="00C63E65" w:rsidP="00DB5664">
            <w:pPr>
              <w:jc w:val="center"/>
              <w:cnfStyle w:val="000000100000"/>
              <w:rPr>
                <w:rFonts w:asciiTheme="majorHAnsi" w:hAnsiTheme="majorHAnsi" w:cstheme="majorBidi"/>
                <w:b/>
                <w:sz w:val="28"/>
                <w:szCs w:val="28"/>
              </w:rPr>
            </w:pPr>
            <w:r w:rsidRPr="00C63E65">
              <w:rPr>
                <w:rFonts w:asciiTheme="majorHAnsi" w:hAnsiTheme="majorHAnsi" w:cstheme="majorBidi"/>
                <w:b/>
                <w:sz w:val="28"/>
                <w:szCs w:val="28"/>
              </w:rPr>
              <w:t>руб./м</w:t>
            </w:r>
            <w:proofErr w:type="gramStart"/>
            <w:r w:rsidRPr="00C63E65">
              <w:rPr>
                <w:rFonts w:asciiTheme="majorHAnsi" w:hAnsiTheme="majorHAnsi" w:cstheme="majorBidi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607" w:type="dxa"/>
          </w:tcPr>
          <w:p w:rsidR="00C63E65" w:rsidRPr="00C63E65" w:rsidRDefault="00C63E65" w:rsidP="00DB5664">
            <w:pPr>
              <w:jc w:val="center"/>
              <w:cnfStyle w:val="000000100000"/>
              <w:rPr>
                <w:rFonts w:asciiTheme="majorHAnsi" w:hAnsiTheme="majorHAnsi" w:cstheme="majorBidi"/>
                <w:b/>
                <w:sz w:val="28"/>
                <w:szCs w:val="28"/>
              </w:rPr>
            </w:pPr>
            <w:r w:rsidRPr="00C63E65">
              <w:rPr>
                <w:rFonts w:asciiTheme="majorHAnsi" w:hAnsiTheme="majorHAnsi" w:cstheme="majorBidi"/>
                <w:b/>
                <w:sz w:val="28"/>
                <w:szCs w:val="28"/>
              </w:rPr>
              <w:t>18,00</w:t>
            </w:r>
          </w:p>
        </w:tc>
        <w:tc>
          <w:tcPr>
            <w:tcW w:w="1828" w:type="dxa"/>
          </w:tcPr>
          <w:p w:rsidR="00C63E65" w:rsidRPr="00C63E65" w:rsidRDefault="00C63E65" w:rsidP="00DB5664">
            <w:pPr>
              <w:jc w:val="center"/>
              <w:cnfStyle w:val="000000100000"/>
              <w:rPr>
                <w:rFonts w:asciiTheme="majorHAnsi" w:hAnsiTheme="majorHAnsi" w:cstheme="majorBidi"/>
                <w:b/>
                <w:sz w:val="28"/>
                <w:szCs w:val="28"/>
              </w:rPr>
            </w:pPr>
            <w:r w:rsidRPr="00C63E65">
              <w:rPr>
                <w:rFonts w:asciiTheme="majorHAnsi" w:hAnsiTheme="majorHAnsi" w:cstheme="majorBidi"/>
                <w:b/>
                <w:sz w:val="28"/>
                <w:szCs w:val="28"/>
              </w:rPr>
              <w:t>18,14</w:t>
            </w:r>
          </w:p>
        </w:tc>
      </w:tr>
      <w:tr w:rsidR="00C63E65" w:rsidRPr="00DE228B" w:rsidTr="00C63E65">
        <w:trPr>
          <w:cnfStyle w:val="000000010000"/>
        </w:trPr>
        <w:tc>
          <w:tcPr>
            <w:cnfStyle w:val="001000000000"/>
            <w:tcW w:w="5070" w:type="dxa"/>
          </w:tcPr>
          <w:p w:rsidR="00C63E65" w:rsidRPr="00C63E65" w:rsidRDefault="00C63E65" w:rsidP="00C63E65">
            <w:pPr>
              <w:rPr>
                <w:sz w:val="28"/>
                <w:szCs w:val="28"/>
              </w:rPr>
            </w:pPr>
            <w:r w:rsidRPr="00C63E65">
              <w:rPr>
                <w:sz w:val="28"/>
                <w:szCs w:val="28"/>
              </w:rPr>
              <w:t>Обслуживание индивидуальных тепловых пунктов</w:t>
            </w:r>
          </w:p>
        </w:tc>
        <w:tc>
          <w:tcPr>
            <w:tcW w:w="1699" w:type="dxa"/>
          </w:tcPr>
          <w:p w:rsidR="00C63E65" w:rsidRPr="00C63E65" w:rsidRDefault="00C63E65" w:rsidP="00DB5664">
            <w:pPr>
              <w:jc w:val="center"/>
              <w:cnfStyle w:val="000000010000"/>
              <w:rPr>
                <w:rFonts w:asciiTheme="majorHAnsi" w:hAnsiTheme="majorHAnsi" w:cstheme="majorBidi"/>
                <w:b/>
                <w:sz w:val="28"/>
                <w:szCs w:val="28"/>
              </w:rPr>
            </w:pPr>
            <w:r w:rsidRPr="00C63E65">
              <w:rPr>
                <w:rFonts w:asciiTheme="majorHAnsi" w:hAnsiTheme="majorHAnsi" w:cstheme="majorBidi"/>
                <w:b/>
                <w:sz w:val="28"/>
                <w:szCs w:val="28"/>
              </w:rPr>
              <w:t>руб./м</w:t>
            </w:r>
            <w:proofErr w:type="gramStart"/>
            <w:r w:rsidRPr="00C63E65">
              <w:rPr>
                <w:rFonts w:asciiTheme="majorHAnsi" w:hAnsiTheme="majorHAnsi" w:cstheme="majorBidi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607" w:type="dxa"/>
          </w:tcPr>
          <w:p w:rsidR="00C63E65" w:rsidRPr="00C63E65" w:rsidRDefault="00C63E65" w:rsidP="00DB5664">
            <w:pPr>
              <w:jc w:val="center"/>
              <w:cnfStyle w:val="000000010000"/>
              <w:rPr>
                <w:rFonts w:asciiTheme="majorHAnsi" w:hAnsiTheme="majorHAnsi" w:cstheme="majorBidi"/>
                <w:b/>
                <w:sz w:val="28"/>
                <w:szCs w:val="28"/>
              </w:rPr>
            </w:pPr>
            <w:r w:rsidRPr="00C63E65">
              <w:rPr>
                <w:rFonts w:asciiTheme="majorHAnsi" w:hAnsiTheme="majorHAnsi" w:cstheme="majorBidi"/>
                <w:b/>
                <w:sz w:val="28"/>
                <w:szCs w:val="28"/>
              </w:rPr>
              <w:t>-</w:t>
            </w:r>
          </w:p>
        </w:tc>
        <w:tc>
          <w:tcPr>
            <w:tcW w:w="1828" w:type="dxa"/>
          </w:tcPr>
          <w:p w:rsidR="00C63E65" w:rsidRPr="00C63E65" w:rsidRDefault="00C63E65" w:rsidP="00DB5664">
            <w:pPr>
              <w:jc w:val="center"/>
              <w:cnfStyle w:val="000000010000"/>
              <w:rPr>
                <w:rFonts w:asciiTheme="majorHAnsi" w:hAnsiTheme="majorHAnsi" w:cstheme="majorBidi"/>
                <w:b/>
                <w:sz w:val="28"/>
                <w:szCs w:val="28"/>
              </w:rPr>
            </w:pPr>
            <w:r w:rsidRPr="00C63E65">
              <w:rPr>
                <w:rFonts w:asciiTheme="majorHAnsi" w:hAnsiTheme="majorHAnsi" w:cstheme="majorBidi"/>
                <w:b/>
                <w:sz w:val="28"/>
                <w:szCs w:val="28"/>
              </w:rPr>
              <w:t>2,29</w:t>
            </w:r>
          </w:p>
        </w:tc>
      </w:tr>
      <w:tr w:rsidR="00C63E65" w:rsidRPr="00DE228B" w:rsidTr="00C63E65">
        <w:trPr>
          <w:cnfStyle w:val="000000100000"/>
        </w:trPr>
        <w:tc>
          <w:tcPr>
            <w:cnfStyle w:val="001000000000"/>
            <w:tcW w:w="5070" w:type="dxa"/>
          </w:tcPr>
          <w:p w:rsidR="00C63E65" w:rsidRPr="00C63E65" w:rsidRDefault="00C63E65" w:rsidP="00C63E65">
            <w:pPr>
              <w:rPr>
                <w:sz w:val="28"/>
                <w:szCs w:val="28"/>
              </w:rPr>
            </w:pPr>
            <w:r w:rsidRPr="00C63E65">
              <w:rPr>
                <w:sz w:val="28"/>
                <w:szCs w:val="28"/>
              </w:rPr>
              <w:t xml:space="preserve">Обслуживание </w:t>
            </w:r>
            <w:proofErr w:type="spellStart"/>
            <w:r w:rsidRPr="00C63E65">
              <w:rPr>
                <w:sz w:val="28"/>
                <w:szCs w:val="28"/>
              </w:rPr>
              <w:t>повысительных</w:t>
            </w:r>
            <w:proofErr w:type="spellEnd"/>
            <w:r w:rsidRPr="00C63E65">
              <w:rPr>
                <w:sz w:val="28"/>
                <w:szCs w:val="28"/>
              </w:rPr>
              <w:t xml:space="preserve"> насосов</w:t>
            </w:r>
          </w:p>
        </w:tc>
        <w:tc>
          <w:tcPr>
            <w:tcW w:w="1699" w:type="dxa"/>
          </w:tcPr>
          <w:p w:rsidR="00C63E65" w:rsidRPr="00C63E65" w:rsidRDefault="00C63E65" w:rsidP="00DB5664">
            <w:pPr>
              <w:jc w:val="center"/>
              <w:cnfStyle w:val="000000100000"/>
              <w:rPr>
                <w:rFonts w:asciiTheme="majorHAnsi" w:hAnsiTheme="majorHAnsi" w:cstheme="majorBidi"/>
                <w:b/>
                <w:sz w:val="28"/>
                <w:szCs w:val="28"/>
              </w:rPr>
            </w:pPr>
            <w:r w:rsidRPr="00C63E65">
              <w:rPr>
                <w:rFonts w:asciiTheme="majorHAnsi" w:hAnsiTheme="majorHAnsi" w:cstheme="majorBidi"/>
                <w:b/>
                <w:sz w:val="28"/>
                <w:szCs w:val="28"/>
              </w:rPr>
              <w:t>руб./м</w:t>
            </w:r>
            <w:proofErr w:type="gramStart"/>
            <w:r w:rsidRPr="00C63E65">
              <w:rPr>
                <w:rFonts w:asciiTheme="majorHAnsi" w:hAnsiTheme="majorHAnsi" w:cstheme="majorBidi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607" w:type="dxa"/>
          </w:tcPr>
          <w:p w:rsidR="00C63E65" w:rsidRPr="00C63E65" w:rsidRDefault="00C63E65" w:rsidP="00DB5664">
            <w:pPr>
              <w:jc w:val="center"/>
              <w:cnfStyle w:val="000000100000"/>
              <w:rPr>
                <w:rFonts w:asciiTheme="majorHAnsi" w:hAnsiTheme="majorHAnsi" w:cstheme="majorBidi"/>
                <w:b/>
                <w:sz w:val="28"/>
                <w:szCs w:val="28"/>
              </w:rPr>
            </w:pPr>
            <w:r w:rsidRPr="00C63E65">
              <w:rPr>
                <w:rFonts w:asciiTheme="majorHAnsi" w:hAnsiTheme="majorHAnsi" w:cstheme="majorBidi"/>
                <w:b/>
                <w:sz w:val="28"/>
                <w:szCs w:val="28"/>
              </w:rPr>
              <w:t>-</w:t>
            </w:r>
          </w:p>
        </w:tc>
        <w:tc>
          <w:tcPr>
            <w:tcW w:w="1828" w:type="dxa"/>
          </w:tcPr>
          <w:p w:rsidR="00C63E65" w:rsidRPr="00C63E65" w:rsidRDefault="00C63E65" w:rsidP="00DB5664">
            <w:pPr>
              <w:jc w:val="center"/>
              <w:cnfStyle w:val="000000100000"/>
              <w:rPr>
                <w:rFonts w:asciiTheme="majorHAnsi" w:hAnsiTheme="majorHAnsi" w:cstheme="majorBidi"/>
                <w:b/>
                <w:sz w:val="28"/>
                <w:szCs w:val="28"/>
              </w:rPr>
            </w:pPr>
            <w:r w:rsidRPr="00C63E65">
              <w:rPr>
                <w:rFonts w:asciiTheme="majorHAnsi" w:hAnsiTheme="majorHAnsi" w:cstheme="majorBidi"/>
                <w:b/>
                <w:sz w:val="28"/>
                <w:szCs w:val="28"/>
              </w:rPr>
              <w:t>0,14</w:t>
            </w:r>
          </w:p>
        </w:tc>
      </w:tr>
      <w:tr w:rsidR="00C63E65" w:rsidRPr="00DE228B" w:rsidTr="00C63E65">
        <w:trPr>
          <w:cnfStyle w:val="000000010000"/>
        </w:trPr>
        <w:tc>
          <w:tcPr>
            <w:cnfStyle w:val="001000000000"/>
            <w:tcW w:w="5070" w:type="dxa"/>
          </w:tcPr>
          <w:p w:rsidR="00C63E65" w:rsidRPr="00C63E65" w:rsidRDefault="00C63E65" w:rsidP="00C63E65">
            <w:pPr>
              <w:rPr>
                <w:sz w:val="28"/>
                <w:szCs w:val="28"/>
              </w:rPr>
            </w:pPr>
            <w:r w:rsidRPr="00C63E65">
              <w:rPr>
                <w:sz w:val="28"/>
                <w:szCs w:val="28"/>
              </w:rPr>
              <w:t>Обслуживание систем автоматизации дымоудаления и оповещения о пожаре</w:t>
            </w:r>
          </w:p>
        </w:tc>
        <w:tc>
          <w:tcPr>
            <w:tcW w:w="1699" w:type="dxa"/>
          </w:tcPr>
          <w:p w:rsidR="00C63E65" w:rsidRPr="00C63E65" w:rsidRDefault="00C63E65" w:rsidP="00DB5664">
            <w:pPr>
              <w:jc w:val="center"/>
              <w:cnfStyle w:val="000000010000"/>
              <w:rPr>
                <w:rFonts w:asciiTheme="majorHAnsi" w:hAnsiTheme="majorHAnsi" w:cstheme="majorBidi"/>
                <w:b/>
                <w:sz w:val="28"/>
                <w:szCs w:val="28"/>
              </w:rPr>
            </w:pPr>
          </w:p>
        </w:tc>
        <w:tc>
          <w:tcPr>
            <w:tcW w:w="1607" w:type="dxa"/>
          </w:tcPr>
          <w:p w:rsidR="00C63E65" w:rsidRPr="00C63E65" w:rsidRDefault="00C63E65" w:rsidP="00DB5664">
            <w:pPr>
              <w:jc w:val="center"/>
              <w:cnfStyle w:val="000000010000"/>
              <w:rPr>
                <w:rFonts w:asciiTheme="majorHAnsi" w:hAnsiTheme="majorHAnsi" w:cstheme="majorBidi"/>
                <w:b/>
                <w:sz w:val="28"/>
                <w:szCs w:val="28"/>
              </w:rPr>
            </w:pPr>
            <w:r w:rsidRPr="00C63E65">
              <w:rPr>
                <w:rFonts w:asciiTheme="majorHAnsi" w:hAnsiTheme="majorHAnsi" w:cstheme="majorBidi"/>
                <w:b/>
                <w:sz w:val="28"/>
                <w:szCs w:val="28"/>
              </w:rPr>
              <w:t>-</w:t>
            </w:r>
          </w:p>
        </w:tc>
        <w:tc>
          <w:tcPr>
            <w:tcW w:w="1828" w:type="dxa"/>
          </w:tcPr>
          <w:p w:rsidR="00C63E65" w:rsidRPr="00C63E65" w:rsidRDefault="00C63E65" w:rsidP="00DB5664">
            <w:pPr>
              <w:jc w:val="center"/>
              <w:cnfStyle w:val="000000010000"/>
              <w:rPr>
                <w:rFonts w:asciiTheme="majorHAnsi" w:hAnsiTheme="majorHAnsi" w:cstheme="majorBidi"/>
                <w:b/>
                <w:sz w:val="28"/>
                <w:szCs w:val="28"/>
              </w:rPr>
            </w:pPr>
            <w:r w:rsidRPr="00C63E65">
              <w:rPr>
                <w:rFonts w:asciiTheme="majorHAnsi" w:hAnsiTheme="majorHAnsi" w:cstheme="majorBidi"/>
                <w:b/>
                <w:sz w:val="28"/>
                <w:szCs w:val="28"/>
              </w:rPr>
              <w:t>0,82</w:t>
            </w:r>
          </w:p>
        </w:tc>
      </w:tr>
      <w:tr w:rsidR="00C63E65" w:rsidRPr="00DE228B" w:rsidTr="00C63E65">
        <w:trPr>
          <w:cnfStyle w:val="000000100000"/>
        </w:trPr>
        <w:tc>
          <w:tcPr>
            <w:cnfStyle w:val="001000000000"/>
            <w:tcW w:w="5070" w:type="dxa"/>
          </w:tcPr>
          <w:p w:rsidR="00C63E65" w:rsidRPr="00C63E65" w:rsidRDefault="00C63E65" w:rsidP="00C63E65">
            <w:pPr>
              <w:rPr>
                <w:sz w:val="28"/>
                <w:szCs w:val="28"/>
              </w:rPr>
            </w:pPr>
            <w:r w:rsidRPr="00C63E65">
              <w:rPr>
                <w:sz w:val="28"/>
                <w:szCs w:val="28"/>
              </w:rPr>
              <w:t xml:space="preserve">Обслуживание </w:t>
            </w:r>
            <w:proofErr w:type="spellStart"/>
            <w:r w:rsidRPr="00C63E65">
              <w:rPr>
                <w:sz w:val="28"/>
                <w:szCs w:val="28"/>
              </w:rPr>
              <w:t>общедомовых</w:t>
            </w:r>
            <w:proofErr w:type="spellEnd"/>
            <w:r w:rsidRPr="00C63E65">
              <w:rPr>
                <w:sz w:val="28"/>
                <w:szCs w:val="28"/>
              </w:rPr>
              <w:t xml:space="preserve"> узлов учета тепловой энергии</w:t>
            </w:r>
          </w:p>
        </w:tc>
        <w:tc>
          <w:tcPr>
            <w:tcW w:w="1699" w:type="dxa"/>
          </w:tcPr>
          <w:p w:rsidR="00C63E65" w:rsidRPr="00C63E65" w:rsidRDefault="00C63E65" w:rsidP="00DB5664">
            <w:pPr>
              <w:jc w:val="center"/>
              <w:cnfStyle w:val="000000100000"/>
              <w:rPr>
                <w:rFonts w:asciiTheme="majorHAnsi" w:hAnsiTheme="majorHAnsi" w:cstheme="majorBidi"/>
                <w:b/>
                <w:sz w:val="28"/>
                <w:szCs w:val="28"/>
              </w:rPr>
            </w:pPr>
            <w:r w:rsidRPr="00C63E65">
              <w:rPr>
                <w:rFonts w:asciiTheme="majorHAnsi" w:hAnsiTheme="majorHAnsi" w:cstheme="majorBidi"/>
                <w:b/>
                <w:sz w:val="28"/>
                <w:szCs w:val="28"/>
              </w:rPr>
              <w:t>руб./м</w:t>
            </w:r>
            <w:proofErr w:type="gramStart"/>
            <w:r w:rsidRPr="00C63E65">
              <w:rPr>
                <w:rFonts w:asciiTheme="majorHAnsi" w:hAnsiTheme="majorHAnsi" w:cstheme="majorBidi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607" w:type="dxa"/>
          </w:tcPr>
          <w:p w:rsidR="00C63E65" w:rsidRPr="00C63E65" w:rsidRDefault="00C63E65" w:rsidP="00DB5664">
            <w:pPr>
              <w:jc w:val="center"/>
              <w:cnfStyle w:val="000000100000"/>
              <w:rPr>
                <w:rFonts w:asciiTheme="majorHAnsi" w:hAnsiTheme="majorHAnsi" w:cstheme="majorBidi"/>
                <w:b/>
                <w:sz w:val="28"/>
                <w:szCs w:val="28"/>
              </w:rPr>
            </w:pPr>
            <w:r w:rsidRPr="00C63E65">
              <w:rPr>
                <w:rFonts w:asciiTheme="majorHAnsi" w:hAnsiTheme="majorHAnsi" w:cstheme="majorBidi"/>
                <w:b/>
                <w:sz w:val="28"/>
                <w:szCs w:val="28"/>
              </w:rPr>
              <w:t>-</w:t>
            </w:r>
          </w:p>
        </w:tc>
        <w:tc>
          <w:tcPr>
            <w:tcW w:w="1828" w:type="dxa"/>
          </w:tcPr>
          <w:p w:rsidR="00C63E65" w:rsidRPr="00C63E65" w:rsidRDefault="00C63E65" w:rsidP="00DB5664">
            <w:pPr>
              <w:jc w:val="center"/>
              <w:cnfStyle w:val="000000100000"/>
              <w:rPr>
                <w:rFonts w:asciiTheme="majorHAnsi" w:hAnsiTheme="majorHAnsi" w:cstheme="majorBidi"/>
                <w:b/>
                <w:sz w:val="28"/>
                <w:szCs w:val="28"/>
              </w:rPr>
            </w:pPr>
            <w:r w:rsidRPr="00C63E65">
              <w:rPr>
                <w:rFonts w:asciiTheme="majorHAnsi" w:hAnsiTheme="majorHAnsi" w:cstheme="majorBidi"/>
                <w:b/>
                <w:sz w:val="28"/>
                <w:szCs w:val="28"/>
              </w:rPr>
              <w:t>0,70</w:t>
            </w:r>
          </w:p>
        </w:tc>
      </w:tr>
      <w:tr w:rsidR="00C63E65" w:rsidRPr="00DE228B" w:rsidTr="00C63E65">
        <w:trPr>
          <w:cnfStyle w:val="000000010000"/>
          <w:trHeight w:val="358"/>
        </w:trPr>
        <w:tc>
          <w:tcPr>
            <w:cnfStyle w:val="001000000000"/>
            <w:tcW w:w="5070" w:type="dxa"/>
          </w:tcPr>
          <w:p w:rsidR="00C63E65" w:rsidRPr="00C63E65" w:rsidRDefault="00D8480A" w:rsidP="00C63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63E65" w:rsidRPr="00C63E65">
              <w:rPr>
                <w:sz w:val="28"/>
                <w:szCs w:val="28"/>
              </w:rPr>
              <w:t>бслуживание светильников наружного освещения</w:t>
            </w:r>
          </w:p>
        </w:tc>
        <w:tc>
          <w:tcPr>
            <w:tcW w:w="1699" w:type="dxa"/>
          </w:tcPr>
          <w:p w:rsidR="00C63E65" w:rsidRPr="00C63E65" w:rsidRDefault="00C63E65" w:rsidP="00DB5664">
            <w:pPr>
              <w:jc w:val="center"/>
              <w:cnfStyle w:val="000000010000"/>
              <w:rPr>
                <w:rFonts w:asciiTheme="majorHAnsi" w:hAnsiTheme="majorHAnsi" w:cstheme="majorBidi"/>
                <w:b/>
                <w:sz w:val="28"/>
                <w:szCs w:val="28"/>
              </w:rPr>
            </w:pPr>
            <w:r w:rsidRPr="00C63E65">
              <w:rPr>
                <w:rFonts w:asciiTheme="majorHAnsi" w:hAnsiTheme="majorHAnsi" w:cstheme="majorBidi"/>
                <w:b/>
                <w:sz w:val="28"/>
                <w:szCs w:val="28"/>
              </w:rPr>
              <w:t>руб./м</w:t>
            </w:r>
            <w:proofErr w:type="gramStart"/>
            <w:r w:rsidRPr="00C63E65">
              <w:rPr>
                <w:rFonts w:asciiTheme="majorHAnsi" w:hAnsiTheme="majorHAnsi" w:cstheme="majorBidi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607" w:type="dxa"/>
          </w:tcPr>
          <w:p w:rsidR="00C63E65" w:rsidRPr="00C63E65" w:rsidRDefault="00C63E65" w:rsidP="00DB5664">
            <w:pPr>
              <w:jc w:val="center"/>
              <w:cnfStyle w:val="000000010000"/>
              <w:rPr>
                <w:rFonts w:asciiTheme="majorHAnsi" w:hAnsiTheme="majorHAnsi" w:cstheme="majorBidi"/>
                <w:b/>
                <w:sz w:val="28"/>
                <w:szCs w:val="28"/>
              </w:rPr>
            </w:pPr>
            <w:r w:rsidRPr="00C63E65">
              <w:rPr>
                <w:rFonts w:asciiTheme="majorHAnsi" w:hAnsiTheme="majorHAnsi" w:cstheme="majorBidi"/>
                <w:b/>
                <w:sz w:val="28"/>
                <w:szCs w:val="28"/>
              </w:rPr>
              <w:t>-</w:t>
            </w:r>
          </w:p>
        </w:tc>
        <w:tc>
          <w:tcPr>
            <w:tcW w:w="1828" w:type="dxa"/>
          </w:tcPr>
          <w:p w:rsidR="00C63E65" w:rsidRPr="00C63E65" w:rsidRDefault="00C63E65" w:rsidP="00DB5664">
            <w:pPr>
              <w:jc w:val="center"/>
              <w:cnfStyle w:val="000000010000"/>
              <w:rPr>
                <w:rFonts w:asciiTheme="majorHAnsi" w:hAnsiTheme="majorHAnsi" w:cstheme="majorBidi"/>
                <w:b/>
                <w:sz w:val="28"/>
                <w:szCs w:val="28"/>
              </w:rPr>
            </w:pPr>
            <w:r w:rsidRPr="00C63E65">
              <w:rPr>
                <w:rFonts w:asciiTheme="majorHAnsi" w:hAnsiTheme="majorHAnsi" w:cstheme="majorBidi"/>
                <w:b/>
                <w:sz w:val="28"/>
                <w:szCs w:val="28"/>
              </w:rPr>
              <w:t>0,04</w:t>
            </w:r>
          </w:p>
        </w:tc>
      </w:tr>
      <w:tr w:rsidR="00C63E65" w:rsidRPr="00DE228B" w:rsidTr="00C63E65">
        <w:trPr>
          <w:cnfStyle w:val="000000100000"/>
          <w:trHeight w:val="358"/>
        </w:trPr>
        <w:tc>
          <w:tcPr>
            <w:cnfStyle w:val="001000000000"/>
            <w:tcW w:w="5070" w:type="dxa"/>
          </w:tcPr>
          <w:p w:rsidR="00C63E65" w:rsidRPr="00C63E65" w:rsidRDefault="00C63E65" w:rsidP="00C63E65">
            <w:pPr>
              <w:rPr>
                <w:sz w:val="28"/>
                <w:szCs w:val="28"/>
              </w:rPr>
            </w:pPr>
            <w:r w:rsidRPr="00C63E65">
              <w:rPr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1699" w:type="dxa"/>
          </w:tcPr>
          <w:p w:rsidR="00C63E65" w:rsidRPr="00C63E65" w:rsidRDefault="00C63E65" w:rsidP="00DB5664">
            <w:pPr>
              <w:jc w:val="center"/>
              <w:cnfStyle w:val="000000100000"/>
              <w:rPr>
                <w:rFonts w:asciiTheme="majorHAnsi" w:hAnsiTheme="majorHAnsi" w:cstheme="majorBidi"/>
                <w:b/>
                <w:sz w:val="28"/>
                <w:szCs w:val="28"/>
              </w:rPr>
            </w:pPr>
            <w:r w:rsidRPr="00C63E65">
              <w:rPr>
                <w:rFonts w:asciiTheme="majorHAnsi" w:hAnsiTheme="majorHAnsi" w:cstheme="majorBidi"/>
                <w:b/>
                <w:sz w:val="28"/>
                <w:szCs w:val="28"/>
              </w:rPr>
              <w:t>руб./м</w:t>
            </w:r>
            <w:proofErr w:type="gramStart"/>
            <w:r w:rsidRPr="00C63E65">
              <w:rPr>
                <w:rFonts w:asciiTheme="majorHAnsi" w:hAnsiTheme="majorHAnsi" w:cstheme="majorBidi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607" w:type="dxa"/>
          </w:tcPr>
          <w:p w:rsidR="00C63E65" w:rsidRPr="00C63E65" w:rsidRDefault="00C63E65" w:rsidP="00DB5664">
            <w:pPr>
              <w:jc w:val="center"/>
              <w:cnfStyle w:val="000000100000"/>
              <w:rPr>
                <w:rFonts w:asciiTheme="majorHAnsi" w:hAnsiTheme="majorHAnsi" w:cstheme="majorBidi"/>
                <w:b/>
                <w:sz w:val="28"/>
                <w:szCs w:val="28"/>
              </w:rPr>
            </w:pPr>
            <w:r w:rsidRPr="00C63E65">
              <w:rPr>
                <w:rFonts w:asciiTheme="majorHAnsi" w:hAnsiTheme="majorHAnsi" w:cstheme="majorBidi"/>
                <w:b/>
                <w:sz w:val="28"/>
                <w:szCs w:val="28"/>
              </w:rPr>
              <w:t>-</w:t>
            </w:r>
          </w:p>
        </w:tc>
        <w:tc>
          <w:tcPr>
            <w:tcW w:w="1828" w:type="dxa"/>
          </w:tcPr>
          <w:p w:rsidR="00C63E65" w:rsidRPr="00C63E65" w:rsidRDefault="00C63E65" w:rsidP="00DB5664">
            <w:pPr>
              <w:jc w:val="center"/>
              <w:cnfStyle w:val="000000100000"/>
              <w:rPr>
                <w:rFonts w:asciiTheme="majorHAnsi" w:hAnsiTheme="majorHAnsi" w:cstheme="majorBidi"/>
                <w:b/>
                <w:sz w:val="28"/>
                <w:szCs w:val="28"/>
              </w:rPr>
            </w:pPr>
            <w:r w:rsidRPr="00C63E65">
              <w:rPr>
                <w:rFonts w:asciiTheme="majorHAnsi" w:hAnsiTheme="majorHAnsi" w:cstheme="majorBidi"/>
                <w:b/>
                <w:sz w:val="28"/>
                <w:szCs w:val="28"/>
              </w:rPr>
              <w:t>0,08</w:t>
            </w:r>
          </w:p>
        </w:tc>
      </w:tr>
      <w:tr w:rsidR="00C63E65" w:rsidRPr="00DE228B" w:rsidTr="00C63E65">
        <w:trPr>
          <w:cnfStyle w:val="000000010000"/>
          <w:trHeight w:val="358"/>
        </w:trPr>
        <w:tc>
          <w:tcPr>
            <w:cnfStyle w:val="001000000000"/>
            <w:tcW w:w="5070" w:type="dxa"/>
          </w:tcPr>
          <w:p w:rsidR="00C63E65" w:rsidRPr="00DE228B" w:rsidRDefault="00C63E65" w:rsidP="00DB5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C63E65" w:rsidRPr="00DE228B" w:rsidRDefault="00C63E65" w:rsidP="00DB5664">
            <w:pPr>
              <w:jc w:val="center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</w:p>
        </w:tc>
        <w:tc>
          <w:tcPr>
            <w:tcW w:w="1607" w:type="dxa"/>
          </w:tcPr>
          <w:p w:rsidR="00C63E65" w:rsidRPr="00DE228B" w:rsidRDefault="00C63E65" w:rsidP="00DB5664">
            <w:pPr>
              <w:jc w:val="center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</w:p>
        </w:tc>
        <w:tc>
          <w:tcPr>
            <w:tcW w:w="1828" w:type="dxa"/>
          </w:tcPr>
          <w:p w:rsidR="00C63E65" w:rsidRPr="00DE228B" w:rsidRDefault="00C63E65" w:rsidP="00DB5664">
            <w:pPr>
              <w:jc w:val="center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</w:p>
        </w:tc>
      </w:tr>
      <w:tr w:rsidR="00C63E65" w:rsidRPr="00DE228B" w:rsidTr="00C63E65">
        <w:trPr>
          <w:cnfStyle w:val="000000100000"/>
          <w:trHeight w:val="358"/>
        </w:trPr>
        <w:tc>
          <w:tcPr>
            <w:cnfStyle w:val="001000000000"/>
            <w:tcW w:w="5070" w:type="dxa"/>
          </w:tcPr>
          <w:p w:rsidR="00C63E65" w:rsidRPr="00DE228B" w:rsidRDefault="00C63E65" w:rsidP="00DB5664">
            <w:pPr>
              <w:jc w:val="center"/>
              <w:rPr>
                <w:sz w:val="28"/>
                <w:szCs w:val="28"/>
              </w:rPr>
            </w:pPr>
            <w:r w:rsidRPr="00DE228B">
              <w:rPr>
                <w:sz w:val="28"/>
                <w:szCs w:val="28"/>
              </w:rPr>
              <w:t>Итого:</w:t>
            </w:r>
          </w:p>
        </w:tc>
        <w:tc>
          <w:tcPr>
            <w:tcW w:w="1699" w:type="dxa"/>
          </w:tcPr>
          <w:p w:rsidR="00C63E65" w:rsidRPr="00DE228B" w:rsidRDefault="00C63E65" w:rsidP="00DB5664">
            <w:pPr>
              <w:jc w:val="center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</w:p>
        </w:tc>
        <w:tc>
          <w:tcPr>
            <w:tcW w:w="1607" w:type="dxa"/>
          </w:tcPr>
          <w:p w:rsidR="00C63E65" w:rsidRPr="00DE228B" w:rsidRDefault="00C63E65" w:rsidP="00DB5664">
            <w:pPr>
              <w:jc w:val="center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DE228B">
              <w:rPr>
                <w:rFonts w:asciiTheme="majorHAnsi" w:hAnsiTheme="majorHAnsi" w:cstheme="majorBidi"/>
                <w:b/>
                <w:sz w:val="28"/>
                <w:szCs w:val="28"/>
              </w:rPr>
              <w:t>18,00 руб./м</w:t>
            </w:r>
            <w:proofErr w:type="gramStart"/>
            <w:r w:rsidRPr="00DE228B">
              <w:rPr>
                <w:rFonts w:asciiTheme="majorHAnsi" w:hAnsiTheme="majorHAnsi" w:cstheme="majorBidi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28" w:type="dxa"/>
          </w:tcPr>
          <w:p w:rsidR="00C63E65" w:rsidRPr="00DE228B" w:rsidRDefault="00C63E65" w:rsidP="00DB5664">
            <w:pPr>
              <w:jc w:val="center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DE228B">
              <w:rPr>
                <w:rFonts w:asciiTheme="majorHAnsi" w:hAnsiTheme="majorHAnsi" w:cstheme="majorBidi"/>
                <w:b/>
                <w:sz w:val="28"/>
                <w:szCs w:val="28"/>
              </w:rPr>
              <w:t>2</w:t>
            </w:r>
            <w:r>
              <w:rPr>
                <w:rFonts w:asciiTheme="majorHAnsi" w:hAnsiTheme="majorHAnsi" w:cstheme="majorBidi"/>
                <w:b/>
                <w:sz w:val="28"/>
                <w:szCs w:val="28"/>
              </w:rPr>
              <w:t>2</w:t>
            </w:r>
            <w:r w:rsidRPr="00DE228B">
              <w:rPr>
                <w:rFonts w:asciiTheme="majorHAnsi" w:hAnsiTheme="majorHAnsi" w:cstheme="majorBidi"/>
                <w:b/>
                <w:sz w:val="28"/>
                <w:szCs w:val="28"/>
              </w:rPr>
              <w:t>,</w:t>
            </w:r>
            <w:r>
              <w:rPr>
                <w:rFonts w:asciiTheme="majorHAnsi" w:hAnsiTheme="majorHAnsi" w:cstheme="majorBidi"/>
                <w:b/>
                <w:sz w:val="28"/>
                <w:szCs w:val="28"/>
              </w:rPr>
              <w:t>21</w:t>
            </w:r>
            <w:r w:rsidRPr="00DE228B">
              <w:rPr>
                <w:rFonts w:asciiTheme="majorHAnsi" w:hAnsiTheme="majorHAnsi" w:cstheme="majorBidi"/>
                <w:b/>
                <w:sz w:val="28"/>
                <w:szCs w:val="28"/>
              </w:rPr>
              <w:t xml:space="preserve"> руб./м</w:t>
            </w:r>
            <w:proofErr w:type="gramStart"/>
            <w:r w:rsidRPr="00DE228B">
              <w:rPr>
                <w:rFonts w:asciiTheme="majorHAnsi" w:hAnsiTheme="majorHAnsi" w:cstheme="majorBidi"/>
                <w:b/>
                <w:sz w:val="28"/>
                <w:szCs w:val="28"/>
              </w:rPr>
              <w:t>2</w:t>
            </w:r>
            <w:proofErr w:type="gramEnd"/>
          </w:p>
        </w:tc>
      </w:tr>
      <w:tr w:rsidR="00C63E65" w:rsidRPr="00DE228B" w:rsidTr="00C63E65">
        <w:trPr>
          <w:cnfStyle w:val="000000010000"/>
          <w:trHeight w:val="358"/>
        </w:trPr>
        <w:tc>
          <w:tcPr>
            <w:cnfStyle w:val="001000000000"/>
            <w:tcW w:w="5070" w:type="dxa"/>
          </w:tcPr>
          <w:p w:rsidR="00C63E65" w:rsidRPr="00DE228B" w:rsidRDefault="00C63E65" w:rsidP="00DB5664">
            <w:pPr>
              <w:jc w:val="center"/>
              <w:rPr>
                <w:sz w:val="28"/>
                <w:szCs w:val="28"/>
              </w:rPr>
            </w:pPr>
            <w:r w:rsidRPr="00DE228B">
              <w:rPr>
                <w:sz w:val="28"/>
                <w:szCs w:val="28"/>
              </w:rPr>
              <w:t xml:space="preserve">Выгода </w:t>
            </w:r>
            <w:r>
              <w:rPr>
                <w:sz w:val="28"/>
                <w:szCs w:val="28"/>
              </w:rPr>
              <w:t xml:space="preserve">собственников </w:t>
            </w:r>
            <w:r>
              <w:rPr>
                <w:sz w:val="28"/>
                <w:szCs w:val="28"/>
                <w:lang w:val="en-US"/>
              </w:rPr>
              <w:t>“</w:t>
            </w:r>
            <w:r w:rsidRPr="00DE228B">
              <w:rPr>
                <w:sz w:val="28"/>
                <w:szCs w:val="28"/>
              </w:rPr>
              <w:t>Изумруда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699" w:type="dxa"/>
          </w:tcPr>
          <w:p w:rsidR="00C63E65" w:rsidRPr="00DE228B" w:rsidRDefault="00C63E65" w:rsidP="00DB5664">
            <w:pPr>
              <w:jc w:val="center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</w:p>
        </w:tc>
        <w:tc>
          <w:tcPr>
            <w:tcW w:w="3435" w:type="dxa"/>
            <w:gridSpan w:val="2"/>
          </w:tcPr>
          <w:p w:rsidR="00C63E65" w:rsidRPr="00DE228B" w:rsidRDefault="00C63E65" w:rsidP="00DB5664">
            <w:pPr>
              <w:jc w:val="center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sz w:val="28"/>
                <w:szCs w:val="28"/>
              </w:rPr>
              <w:t>4,21</w:t>
            </w:r>
            <w:r w:rsidRPr="00DE228B">
              <w:rPr>
                <w:rFonts w:asciiTheme="majorHAnsi" w:hAnsiTheme="majorHAnsi" w:cstheme="majorBidi"/>
                <w:b/>
                <w:sz w:val="28"/>
                <w:szCs w:val="28"/>
              </w:rPr>
              <w:t xml:space="preserve"> руб./м</w:t>
            </w:r>
            <w:proofErr w:type="gramStart"/>
            <w:r w:rsidRPr="00DE228B">
              <w:rPr>
                <w:rFonts w:asciiTheme="majorHAnsi" w:hAnsiTheme="majorHAnsi" w:cstheme="majorBidi"/>
                <w:b/>
                <w:sz w:val="28"/>
                <w:szCs w:val="28"/>
              </w:rPr>
              <w:t>2</w:t>
            </w:r>
            <w:proofErr w:type="gramEnd"/>
            <w:r w:rsidRPr="00DE228B">
              <w:rPr>
                <w:rFonts w:asciiTheme="majorHAnsi" w:hAnsiTheme="majorHAnsi" w:cstheme="majorBid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Bidi"/>
                <w:b/>
                <w:sz w:val="28"/>
                <w:szCs w:val="28"/>
              </w:rPr>
              <w:br/>
            </w:r>
            <w:r w:rsidRPr="00DE228B">
              <w:rPr>
                <w:rFonts w:asciiTheme="majorHAnsi" w:hAnsiTheme="majorHAnsi" w:cstheme="majorBidi"/>
                <w:b/>
                <w:sz w:val="28"/>
                <w:szCs w:val="28"/>
              </w:rPr>
              <w:t xml:space="preserve">или </w:t>
            </w:r>
            <w:r>
              <w:rPr>
                <w:rFonts w:asciiTheme="majorHAnsi" w:hAnsiTheme="majorHAnsi" w:cstheme="majorBidi"/>
                <w:b/>
                <w:sz w:val="28"/>
                <w:szCs w:val="28"/>
              </w:rPr>
              <w:t>+</w:t>
            </w:r>
            <w:r w:rsidRPr="00DE228B">
              <w:rPr>
                <w:rFonts w:asciiTheme="majorHAnsi" w:hAnsiTheme="majorHAnsi" w:cstheme="majorBidi"/>
                <w:b/>
                <w:sz w:val="28"/>
                <w:szCs w:val="28"/>
              </w:rPr>
              <w:t>1</w:t>
            </w:r>
            <w:r>
              <w:rPr>
                <w:rFonts w:asciiTheme="majorHAnsi" w:hAnsiTheme="majorHAnsi" w:cstheme="majorBidi"/>
                <w:b/>
                <w:sz w:val="28"/>
                <w:szCs w:val="28"/>
              </w:rPr>
              <w:t>9</w:t>
            </w:r>
            <w:r w:rsidRPr="00DE228B">
              <w:rPr>
                <w:rFonts w:asciiTheme="majorHAnsi" w:hAnsiTheme="majorHAnsi" w:cstheme="majorBidi"/>
                <w:b/>
                <w:sz w:val="28"/>
                <w:szCs w:val="28"/>
              </w:rPr>
              <w:t>,</w:t>
            </w:r>
            <w:r>
              <w:rPr>
                <w:rFonts w:asciiTheme="majorHAnsi" w:hAnsiTheme="majorHAnsi" w:cstheme="majorBidi"/>
                <w:b/>
                <w:sz w:val="28"/>
                <w:szCs w:val="28"/>
              </w:rPr>
              <w:t>0</w:t>
            </w:r>
            <w:r w:rsidRPr="00DE228B">
              <w:rPr>
                <w:rFonts w:asciiTheme="majorHAnsi" w:hAnsiTheme="majorHAnsi" w:cstheme="majorBidi"/>
                <w:b/>
                <w:sz w:val="28"/>
                <w:szCs w:val="28"/>
              </w:rPr>
              <w:t>%</w:t>
            </w:r>
          </w:p>
        </w:tc>
      </w:tr>
    </w:tbl>
    <w:p w:rsidR="00C63E65" w:rsidRDefault="00C63E65" w:rsidP="00C63E65">
      <w:pPr>
        <w:spacing w:after="0" w:line="240" w:lineRule="auto"/>
        <w:jc w:val="center"/>
      </w:pPr>
    </w:p>
    <w:p w:rsidR="00C63E65" w:rsidRDefault="00C63E65" w:rsidP="00BE40F1">
      <w:pPr>
        <w:rPr>
          <w:rFonts w:ascii="Verdana" w:hAnsi="Verdana"/>
          <w:sz w:val="24"/>
          <w:szCs w:val="24"/>
        </w:rPr>
      </w:pPr>
    </w:p>
    <w:p w:rsidR="00BE40F1" w:rsidRDefault="00BE40F1" w:rsidP="00BE40F1">
      <w:pPr>
        <w:rPr>
          <w:rFonts w:ascii="Verdana" w:hAnsi="Verdana"/>
          <w:sz w:val="24"/>
          <w:szCs w:val="24"/>
        </w:rPr>
      </w:pPr>
      <w:r w:rsidRPr="00016059">
        <w:rPr>
          <w:rFonts w:ascii="Verdana" w:hAnsi="Verdana"/>
          <w:sz w:val="24"/>
          <w:szCs w:val="24"/>
        </w:rPr>
        <w:t>Правление ТСЖ</w:t>
      </w:r>
    </w:p>
    <w:p w:rsidR="00C63E65" w:rsidRDefault="00C63E65" w:rsidP="00BE40F1">
      <w:pPr>
        <w:rPr>
          <w:rFonts w:ascii="Verdana" w:hAnsi="Verdana"/>
          <w:sz w:val="24"/>
          <w:szCs w:val="24"/>
        </w:rPr>
      </w:pPr>
    </w:p>
    <w:p w:rsidR="00C63E65" w:rsidRPr="00C63E65" w:rsidRDefault="00C63E65" w:rsidP="00D8480A">
      <w:pPr>
        <w:jc w:val="right"/>
        <w:rPr>
          <w:sz w:val="16"/>
          <w:szCs w:val="16"/>
        </w:rPr>
      </w:pPr>
      <w:r w:rsidRPr="00C63E65">
        <w:rPr>
          <w:rFonts w:ascii="Verdana" w:hAnsi="Verdana"/>
          <w:sz w:val="16"/>
          <w:szCs w:val="16"/>
        </w:rPr>
        <w:t>Срок публикации:</w:t>
      </w:r>
      <w:r>
        <w:rPr>
          <w:rFonts w:ascii="Verdana" w:hAnsi="Verdana"/>
          <w:sz w:val="16"/>
          <w:szCs w:val="16"/>
        </w:rPr>
        <w:t xml:space="preserve"> с 1</w:t>
      </w:r>
      <w:r w:rsidR="00F84504">
        <w:rPr>
          <w:rFonts w:ascii="Verdana" w:hAnsi="Verdana"/>
          <w:sz w:val="16"/>
          <w:szCs w:val="16"/>
        </w:rPr>
        <w:t>4</w:t>
      </w:r>
      <w:r>
        <w:rPr>
          <w:rFonts w:ascii="Verdana" w:hAnsi="Verdana"/>
          <w:sz w:val="16"/>
          <w:szCs w:val="16"/>
        </w:rPr>
        <w:t xml:space="preserve">.07.2014 по </w:t>
      </w:r>
      <w:r w:rsidR="00D8480A">
        <w:rPr>
          <w:rFonts w:ascii="Verdana" w:hAnsi="Verdana"/>
          <w:sz w:val="16"/>
          <w:szCs w:val="16"/>
        </w:rPr>
        <w:t>22.07.2014 г.</w:t>
      </w:r>
    </w:p>
    <w:sectPr w:rsidR="00C63E65" w:rsidRPr="00C63E65" w:rsidSect="000160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5A2F"/>
    <w:multiLevelType w:val="hybridMultilevel"/>
    <w:tmpl w:val="0B34347C"/>
    <w:lvl w:ilvl="0" w:tplc="DB946584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BCA2686"/>
    <w:multiLevelType w:val="hybridMultilevel"/>
    <w:tmpl w:val="93161C86"/>
    <w:lvl w:ilvl="0" w:tplc="A4C826D8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6513845"/>
    <w:multiLevelType w:val="hybridMultilevel"/>
    <w:tmpl w:val="668EAA90"/>
    <w:lvl w:ilvl="0" w:tplc="DB805B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201C"/>
    <w:rsid w:val="0001216A"/>
    <w:rsid w:val="00014050"/>
    <w:rsid w:val="00016059"/>
    <w:rsid w:val="00041BCC"/>
    <w:rsid w:val="00066805"/>
    <w:rsid w:val="000C71EA"/>
    <w:rsid w:val="000D408E"/>
    <w:rsid w:val="00122120"/>
    <w:rsid w:val="00123519"/>
    <w:rsid w:val="0016201C"/>
    <w:rsid w:val="001721A2"/>
    <w:rsid w:val="001A0917"/>
    <w:rsid w:val="002436C7"/>
    <w:rsid w:val="003365B8"/>
    <w:rsid w:val="003469A1"/>
    <w:rsid w:val="003F1D4B"/>
    <w:rsid w:val="003F3187"/>
    <w:rsid w:val="0042378A"/>
    <w:rsid w:val="004A53D5"/>
    <w:rsid w:val="005247B0"/>
    <w:rsid w:val="00545637"/>
    <w:rsid w:val="00605023"/>
    <w:rsid w:val="00637F78"/>
    <w:rsid w:val="00693D72"/>
    <w:rsid w:val="007E3B1B"/>
    <w:rsid w:val="007E7D2E"/>
    <w:rsid w:val="007F6A32"/>
    <w:rsid w:val="008020CD"/>
    <w:rsid w:val="008215BB"/>
    <w:rsid w:val="00833816"/>
    <w:rsid w:val="0087042C"/>
    <w:rsid w:val="008B2497"/>
    <w:rsid w:val="008C3D5C"/>
    <w:rsid w:val="00906A7E"/>
    <w:rsid w:val="00967B18"/>
    <w:rsid w:val="00975F8C"/>
    <w:rsid w:val="009810CC"/>
    <w:rsid w:val="00A00D1F"/>
    <w:rsid w:val="00AD06EC"/>
    <w:rsid w:val="00AF22B9"/>
    <w:rsid w:val="00BE40F1"/>
    <w:rsid w:val="00C46CFD"/>
    <w:rsid w:val="00C63E65"/>
    <w:rsid w:val="00C73E66"/>
    <w:rsid w:val="00C95997"/>
    <w:rsid w:val="00C977E1"/>
    <w:rsid w:val="00CC3E1B"/>
    <w:rsid w:val="00D42F47"/>
    <w:rsid w:val="00D8480A"/>
    <w:rsid w:val="00DE228B"/>
    <w:rsid w:val="00E02E67"/>
    <w:rsid w:val="00E15055"/>
    <w:rsid w:val="00E80F57"/>
    <w:rsid w:val="00F8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D408E"/>
    <w:rPr>
      <w:color w:val="57627F"/>
      <w:u w:val="single"/>
    </w:rPr>
  </w:style>
  <w:style w:type="paragraph" w:styleId="a5">
    <w:name w:val="List Paragraph"/>
    <w:basedOn w:val="a"/>
    <w:uiPriority w:val="34"/>
    <w:qFormat/>
    <w:rsid w:val="000D408E"/>
    <w:pPr>
      <w:ind w:left="720"/>
      <w:contextualSpacing/>
    </w:pPr>
  </w:style>
  <w:style w:type="table" w:styleId="-6">
    <w:name w:val="Light Grid Accent 6"/>
    <w:basedOn w:val="a1"/>
    <w:uiPriority w:val="62"/>
    <w:rsid w:val="00BE40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6">
    <w:name w:val="Medium Shading 1 Accent 6"/>
    <w:basedOn w:val="a1"/>
    <w:uiPriority w:val="63"/>
    <w:rsid w:val="00DE22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"Belkamneft"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ashibanov</dc:creator>
  <cp:keywords/>
  <dc:description/>
  <cp:lastModifiedBy>ashibanov</cp:lastModifiedBy>
  <cp:revision>5</cp:revision>
  <dcterms:created xsi:type="dcterms:W3CDTF">2014-07-13T07:10:00Z</dcterms:created>
  <dcterms:modified xsi:type="dcterms:W3CDTF">2014-07-13T07:26:00Z</dcterms:modified>
</cp:coreProperties>
</file>